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8EB83" w14:textId="77777777" w:rsidR="00C72DCE" w:rsidRPr="003F30E1" w:rsidRDefault="00C72DCE" w:rsidP="00F779A1">
      <w:pPr>
        <w:jc w:val="center"/>
        <w:rPr>
          <w:rFonts w:asciiTheme="minorHAnsi" w:hAnsiTheme="minorHAnsi"/>
          <w:b/>
          <w:bCs/>
          <w:i/>
          <w:iCs/>
        </w:rPr>
      </w:pPr>
      <w:r w:rsidRPr="003F30E1">
        <w:rPr>
          <w:rFonts w:asciiTheme="minorHAnsi" w:hAnsiTheme="minorHAnsi"/>
          <w:sz w:val="56"/>
          <w:szCs w:val="56"/>
        </w:rPr>
        <w:t>Procurement &amp; Commercial</w:t>
      </w:r>
    </w:p>
    <w:p w14:paraId="76BFD495" w14:textId="77777777" w:rsidR="00C72DCE" w:rsidRPr="003F30E1" w:rsidRDefault="00C72DCE" w:rsidP="00C72DCE">
      <w:pPr>
        <w:jc w:val="center"/>
        <w:rPr>
          <w:rFonts w:asciiTheme="minorHAnsi" w:hAnsiTheme="minorHAnsi"/>
          <w:sz w:val="56"/>
          <w:szCs w:val="56"/>
        </w:rPr>
      </w:pPr>
    </w:p>
    <w:p w14:paraId="3B57FFC5" w14:textId="6A17E2D1" w:rsidR="00C72DCE" w:rsidRDefault="00C076D1" w:rsidP="00C72DCE">
      <w:pPr>
        <w:jc w:val="center"/>
        <w:rPr>
          <w:rFonts w:asciiTheme="minorHAnsi" w:hAnsiTheme="minorHAnsi"/>
          <w:sz w:val="56"/>
          <w:szCs w:val="56"/>
        </w:rPr>
      </w:pPr>
      <w:r>
        <w:rPr>
          <w:rFonts w:asciiTheme="minorHAnsi" w:hAnsiTheme="minorHAnsi"/>
          <w:sz w:val="56"/>
          <w:szCs w:val="56"/>
        </w:rPr>
        <w:t>Procurement Documents</w:t>
      </w:r>
    </w:p>
    <w:p w14:paraId="31655161" w14:textId="16EFCDD5" w:rsidR="00E05474" w:rsidRDefault="00E05474" w:rsidP="00C72DCE">
      <w:pPr>
        <w:jc w:val="center"/>
        <w:rPr>
          <w:rFonts w:asciiTheme="minorHAnsi" w:hAnsiTheme="minorHAnsi"/>
          <w:sz w:val="56"/>
          <w:szCs w:val="56"/>
        </w:rPr>
      </w:pPr>
    </w:p>
    <w:p w14:paraId="39FBFFEF" w14:textId="2F2C4B21" w:rsidR="00C72DCE" w:rsidRPr="003F30E1" w:rsidRDefault="005C39DC" w:rsidP="00C72DCE">
      <w:pPr>
        <w:jc w:val="center"/>
        <w:rPr>
          <w:rFonts w:asciiTheme="minorHAnsi" w:hAnsiTheme="minorHAnsi"/>
          <w:noProof/>
          <w:lang w:eastAsia="en-GB"/>
        </w:rPr>
      </w:pPr>
      <w:r w:rsidRPr="005C39DC">
        <w:rPr>
          <w:rFonts w:asciiTheme="minorHAnsi" w:hAnsiTheme="minorHAnsi"/>
          <w:sz w:val="40"/>
          <w:szCs w:val="40"/>
        </w:rPr>
        <w:t>FW - Services - Geotechnical Framework - Multi-site - 0325</w:t>
      </w:r>
    </w:p>
    <w:p w14:paraId="139645B9" w14:textId="77777777" w:rsidR="00C72DCE" w:rsidRPr="003F30E1" w:rsidRDefault="00C72DCE" w:rsidP="00C72DCE">
      <w:pPr>
        <w:jc w:val="center"/>
        <w:rPr>
          <w:rFonts w:asciiTheme="minorHAnsi" w:hAnsiTheme="minorHAnsi"/>
        </w:rPr>
      </w:pPr>
    </w:p>
    <w:p w14:paraId="06FD9224" w14:textId="77777777" w:rsidR="00F26174" w:rsidRDefault="00F26174" w:rsidP="00F26174">
      <w:pPr>
        <w:jc w:val="both"/>
        <w:rPr>
          <w:rFonts w:asciiTheme="minorHAnsi" w:hAnsiTheme="minorHAnsi"/>
          <w:color w:val="FF0000"/>
        </w:rPr>
      </w:pPr>
    </w:p>
    <w:p w14:paraId="48DC30F1" w14:textId="77777777" w:rsidR="00F26174" w:rsidRDefault="00F26174" w:rsidP="00F26174">
      <w:pPr>
        <w:jc w:val="both"/>
        <w:rPr>
          <w:rFonts w:asciiTheme="minorHAnsi" w:hAnsiTheme="minorHAnsi"/>
          <w:color w:val="FF0000"/>
        </w:rPr>
      </w:pPr>
    </w:p>
    <w:p w14:paraId="424E5A6D" w14:textId="77777777" w:rsidR="00F26174" w:rsidRDefault="00F26174" w:rsidP="00F26174">
      <w:pPr>
        <w:jc w:val="both"/>
        <w:rPr>
          <w:rFonts w:asciiTheme="minorHAnsi" w:hAnsiTheme="minorHAnsi"/>
          <w:color w:val="FF0000"/>
        </w:rPr>
      </w:pPr>
    </w:p>
    <w:p w14:paraId="52EFEF5F" w14:textId="77777777" w:rsidR="00F26174" w:rsidRDefault="00F26174" w:rsidP="00F26174">
      <w:pPr>
        <w:jc w:val="both"/>
        <w:rPr>
          <w:rFonts w:asciiTheme="minorHAnsi" w:hAnsiTheme="minorHAnsi"/>
          <w:color w:val="FF0000"/>
        </w:rPr>
      </w:pPr>
    </w:p>
    <w:p w14:paraId="59BEFF4E" w14:textId="77777777" w:rsidR="00F26174" w:rsidRDefault="00F26174" w:rsidP="00F26174">
      <w:pPr>
        <w:jc w:val="both"/>
        <w:rPr>
          <w:rFonts w:asciiTheme="minorHAnsi" w:hAnsiTheme="minorHAnsi"/>
          <w:color w:val="FF0000"/>
        </w:rPr>
      </w:pPr>
    </w:p>
    <w:p w14:paraId="0F552D7A" w14:textId="77777777" w:rsidR="00F26174" w:rsidRDefault="00F26174" w:rsidP="00F26174">
      <w:pPr>
        <w:jc w:val="both"/>
        <w:rPr>
          <w:rFonts w:asciiTheme="minorHAnsi" w:hAnsiTheme="minorHAnsi"/>
          <w:color w:val="FF0000"/>
        </w:rPr>
      </w:pPr>
    </w:p>
    <w:p w14:paraId="51BE6880" w14:textId="77777777" w:rsidR="00F26174" w:rsidRDefault="00F26174" w:rsidP="00F26174">
      <w:pPr>
        <w:jc w:val="both"/>
        <w:rPr>
          <w:rFonts w:asciiTheme="minorHAnsi" w:hAnsiTheme="minorHAnsi"/>
          <w:color w:val="FF0000"/>
        </w:rPr>
      </w:pPr>
    </w:p>
    <w:p w14:paraId="10BBE5C6" w14:textId="77777777" w:rsidR="00F26174" w:rsidRDefault="00F26174" w:rsidP="00F26174">
      <w:pPr>
        <w:jc w:val="both"/>
        <w:rPr>
          <w:rFonts w:asciiTheme="minorHAnsi" w:hAnsiTheme="minorHAnsi"/>
          <w:color w:val="FF0000"/>
        </w:rPr>
      </w:pPr>
    </w:p>
    <w:p w14:paraId="136A864B" w14:textId="77777777" w:rsidR="00F26174" w:rsidRDefault="00F26174" w:rsidP="00F26174">
      <w:pPr>
        <w:jc w:val="both"/>
        <w:rPr>
          <w:rFonts w:asciiTheme="minorHAnsi" w:hAnsiTheme="minorHAnsi"/>
          <w:color w:val="FF0000"/>
        </w:rPr>
      </w:pPr>
    </w:p>
    <w:p w14:paraId="78AEA8E9" w14:textId="77777777" w:rsidR="00F26174" w:rsidRDefault="00F26174" w:rsidP="00F26174">
      <w:pPr>
        <w:jc w:val="both"/>
        <w:rPr>
          <w:rFonts w:asciiTheme="minorHAnsi" w:hAnsiTheme="minorHAnsi"/>
          <w:color w:val="FF0000"/>
        </w:rPr>
      </w:pPr>
    </w:p>
    <w:p w14:paraId="5F92DF4A" w14:textId="77777777" w:rsidR="00F26174" w:rsidRDefault="00F26174" w:rsidP="00F26174">
      <w:pPr>
        <w:jc w:val="both"/>
        <w:rPr>
          <w:rFonts w:asciiTheme="minorHAnsi" w:hAnsiTheme="minorHAnsi"/>
          <w:color w:val="FF0000"/>
        </w:rPr>
      </w:pPr>
    </w:p>
    <w:p w14:paraId="11DEACF1" w14:textId="77777777" w:rsidR="00F26174" w:rsidRPr="00D41E50" w:rsidRDefault="00F26174" w:rsidP="00F26174">
      <w:pPr>
        <w:jc w:val="both"/>
      </w:pPr>
    </w:p>
    <w:p w14:paraId="269D4396" w14:textId="77777777" w:rsidR="0056551D" w:rsidRDefault="0056551D">
      <w:pPr>
        <w:spacing w:before="0" w:after="0"/>
        <w:rPr>
          <w:rFonts w:asciiTheme="minorHAnsi" w:hAnsiTheme="minorHAnsi"/>
          <w:b/>
          <w:color w:val="FF0000"/>
        </w:rPr>
      </w:pPr>
    </w:p>
    <w:p w14:paraId="7A36A782" w14:textId="77777777" w:rsidR="00F26174" w:rsidRDefault="00F26174">
      <w:pPr>
        <w:spacing w:before="0" w:after="0"/>
        <w:rPr>
          <w:rFonts w:asciiTheme="minorHAnsi" w:hAnsiTheme="minorHAnsi"/>
          <w:b/>
          <w:color w:val="FF0000"/>
        </w:rPr>
      </w:pPr>
    </w:p>
    <w:p w14:paraId="1DC51426" w14:textId="77777777" w:rsidR="00F26174" w:rsidRPr="003F30E1" w:rsidRDefault="00F26174">
      <w:pPr>
        <w:spacing w:before="0" w:after="0"/>
        <w:rPr>
          <w:rFonts w:asciiTheme="minorHAnsi" w:hAnsiTheme="minorHAnsi"/>
          <w:b/>
          <w:color w:val="FF0000"/>
        </w:rPr>
      </w:pPr>
      <w:r>
        <w:rPr>
          <w:rFonts w:asciiTheme="minorHAnsi" w:hAnsiTheme="minorHAnsi"/>
          <w:b/>
          <w:color w:val="FF0000"/>
        </w:rPr>
        <w:br w:type="column"/>
      </w:r>
    </w:p>
    <w:p w14:paraId="470942E9" w14:textId="77777777" w:rsidR="00421D73" w:rsidRDefault="00421D73"/>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300"/>
      </w:tblGrid>
      <w:tr w:rsidR="00C076D1" w:rsidRPr="00421D73" w14:paraId="6A68858C" w14:textId="77777777" w:rsidTr="00421D73">
        <w:trPr>
          <w:trHeight w:val="227"/>
          <w:jc w:val="center"/>
        </w:trPr>
        <w:tc>
          <w:tcPr>
            <w:tcW w:w="10300" w:type="dxa"/>
            <w:shd w:val="clear" w:color="auto" w:fill="548DD4" w:themeFill="text2" w:themeFillTint="99"/>
            <w:vAlign w:val="center"/>
          </w:tcPr>
          <w:p w14:paraId="4958B019" w14:textId="77777777" w:rsidR="00C076D1" w:rsidRPr="00421D73" w:rsidRDefault="00C076D1" w:rsidP="00421D73">
            <w:pPr>
              <w:pStyle w:val="List2"/>
              <w:spacing w:before="60" w:after="60"/>
              <w:ind w:left="0" w:firstLine="0"/>
              <w:rPr>
                <w:rFonts w:asciiTheme="minorHAnsi" w:hAnsiTheme="minorHAnsi"/>
                <w:b/>
                <w:sz w:val="22"/>
              </w:rPr>
            </w:pPr>
            <w:r w:rsidRPr="00421D73">
              <w:rPr>
                <w:rFonts w:asciiTheme="minorHAnsi" w:hAnsiTheme="minorHAnsi"/>
                <w:b/>
                <w:sz w:val="22"/>
              </w:rPr>
              <w:t>Procurement Overview</w:t>
            </w:r>
          </w:p>
        </w:tc>
      </w:tr>
      <w:tr w:rsidR="00E15671" w:rsidRPr="00C076D1" w14:paraId="70B1AD17" w14:textId="77777777" w:rsidTr="00C076D1">
        <w:trPr>
          <w:trHeight w:val="227"/>
          <w:jc w:val="center"/>
        </w:trPr>
        <w:tc>
          <w:tcPr>
            <w:tcW w:w="10300" w:type="dxa"/>
            <w:shd w:val="clear" w:color="auto" w:fill="B8CCE4" w:themeFill="accent1" w:themeFillTint="66"/>
          </w:tcPr>
          <w:p w14:paraId="46D83D3A" w14:textId="77777777" w:rsidR="00E15671" w:rsidRPr="00C076D1" w:rsidRDefault="00E15671" w:rsidP="00E15671">
            <w:pPr>
              <w:autoSpaceDE w:val="0"/>
              <w:autoSpaceDN w:val="0"/>
              <w:adjustRightInd w:val="0"/>
              <w:rPr>
                <w:rFonts w:cs="Arial"/>
                <w:b/>
                <w:color w:val="002060"/>
                <w:sz w:val="20"/>
              </w:rPr>
            </w:pPr>
            <w:r>
              <w:rPr>
                <w:rFonts w:cs="Arial"/>
                <w:b/>
                <w:color w:val="002060"/>
                <w:sz w:val="20"/>
              </w:rPr>
              <w:t xml:space="preserve">RFI </w:t>
            </w:r>
            <w:r w:rsidR="002C7C29">
              <w:rPr>
                <w:rFonts w:cs="Arial"/>
                <w:b/>
                <w:color w:val="002060"/>
                <w:sz w:val="20"/>
              </w:rPr>
              <w:t xml:space="preserve">or OJEU </w:t>
            </w:r>
            <w:r>
              <w:rPr>
                <w:rFonts w:cs="Arial"/>
                <w:b/>
                <w:color w:val="002060"/>
                <w:sz w:val="20"/>
              </w:rPr>
              <w:t>Reference</w:t>
            </w:r>
          </w:p>
        </w:tc>
      </w:tr>
      <w:tr w:rsidR="00E15671" w:rsidRPr="00C076D1" w14:paraId="17FD2FD8" w14:textId="77777777" w:rsidTr="001A7E59">
        <w:trPr>
          <w:trHeight w:val="227"/>
          <w:jc w:val="center"/>
        </w:trPr>
        <w:tc>
          <w:tcPr>
            <w:tcW w:w="10300" w:type="dxa"/>
            <w:shd w:val="clear" w:color="auto" w:fill="auto"/>
          </w:tcPr>
          <w:p w14:paraId="6B4A2F15" w14:textId="4223C7E8" w:rsidR="00E15671" w:rsidRPr="00E05474" w:rsidRDefault="005C39DC" w:rsidP="00E15671">
            <w:pPr>
              <w:autoSpaceDE w:val="0"/>
              <w:autoSpaceDN w:val="0"/>
              <w:adjustRightInd w:val="0"/>
              <w:rPr>
                <w:rFonts w:cs="Arial"/>
                <w:color w:val="002060"/>
                <w:sz w:val="20"/>
              </w:rPr>
            </w:pPr>
            <w:r w:rsidRPr="005C39DC">
              <w:rPr>
                <w:rFonts w:cs="Arial"/>
                <w:color w:val="002060"/>
                <w:sz w:val="20"/>
              </w:rPr>
              <w:t>FW - Services - Geotechnical Framework - Multi-site - 0325</w:t>
            </w:r>
          </w:p>
        </w:tc>
      </w:tr>
      <w:tr w:rsidR="00C076D1" w:rsidRPr="00C076D1" w14:paraId="7D87AA1A" w14:textId="77777777" w:rsidTr="00C076D1">
        <w:trPr>
          <w:trHeight w:val="227"/>
          <w:jc w:val="center"/>
        </w:trPr>
        <w:tc>
          <w:tcPr>
            <w:tcW w:w="10300" w:type="dxa"/>
            <w:shd w:val="clear" w:color="auto" w:fill="B8CCE4" w:themeFill="accent1" w:themeFillTint="66"/>
          </w:tcPr>
          <w:p w14:paraId="672124A5" w14:textId="77777777" w:rsidR="00C076D1" w:rsidRPr="00C076D1" w:rsidRDefault="00C076D1" w:rsidP="00C076D1">
            <w:pPr>
              <w:autoSpaceDE w:val="0"/>
              <w:autoSpaceDN w:val="0"/>
              <w:adjustRightInd w:val="0"/>
              <w:rPr>
                <w:rFonts w:cs="Arial"/>
                <w:b/>
                <w:color w:val="002060"/>
                <w:sz w:val="20"/>
              </w:rPr>
            </w:pPr>
            <w:r w:rsidRPr="00C076D1">
              <w:rPr>
                <w:rFonts w:cs="Arial"/>
                <w:b/>
                <w:color w:val="002060"/>
                <w:sz w:val="20"/>
              </w:rPr>
              <w:t>Scope of Work</w:t>
            </w:r>
          </w:p>
        </w:tc>
      </w:tr>
      <w:tr w:rsidR="00C076D1" w:rsidRPr="00C076D1" w14:paraId="7CF4C396" w14:textId="77777777" w:rsidTr="006C25DB">
        <w:trPr>
          <w:trHeight w:val="227"/>
          <w:jc w:val="center"/>
        </w:trPr>
        <w:tc>
          <w:tcPr>
            <w:tcW w:w="10300" w:type="dxa"/>
            <w:shd w:val="clear" w:color="auto" w:fill="auto"/>
          </w:tcPr>
          <w:p w14:paraId="462EC2F5" w14:textId="10C31797" w:rsidR="005C39DC" w:rsidRPr="005C39DC" w:rsidRDefault="005C39DC" w:rsidP="005C39DC">
            <w:pPr>
              <w:autoSpaceDE w:val="0"/>
              <w:autoSpaceDN w:val="0"/>
              <w:adjustRightInd w:val="0"/>
              <w:rPr>
                <w:rFonts w:cs="Arial"/>
                <w:color w:val="002060"/>
                <w:sz w:val="20"/>
              </w:rPr>
            </w:pPr>
            <w:r w:rsidRPr="005C39DC">
              <w:rPr>
                <w:rFonts w:cs="Arial"/>
                <w:color w:val="002060"/>
                <w:sz w:val="20"/>
              </w:rPr>
              <w:t>The Authority are proposing to award a series of Framework Agreements that cover the following service lines</w:t>
            </w:r>
            <w:r>
              <w:rPr>
                <w:rFonts w:cs="Arial"/>
                <w:color w:val="002060"/>
                <w:sz w:val="20"/>
              </w:rPr>
              <w:t xml:space="preserve"> for the UK and Republic of Ireland</w:t>
            </w:r>
            <w:r w:rsidRPr="005C39DC">
              <w:rPr>
                <w:rFonts w:cs="Arial"/>
                <w:color w:val="002060"/>
                <w:sz w:val="20"/>
              </w:rPr>
              <w:t>:</w:t>
            </w:r>
          </w:p>
          <w:p w14:paraId="37A9992E" w14:textId="4FEA9448" w:rsidR="005C39DC" w:rsidRPr="005C39DC" w:rsidRDefault="005C39DC" w:rsidP="005C39DC">
            <w:pPr>
              <w:autoSpaceDE w:val="0"/>
              <w:autoSpaceDN w:val="0"/>
              <w:adjustRightInd w:val="0"/>
              <w:rPr>
                <w:rFonts w:cs="Arial"/>
                <w:color w:val="002060"/>
                <w:sz w:val="20"/>
              </w:rPr>
            </w:pPr>
            <w:r w:rsidRPr="005C39DC">
              <w:rPr>
                <w:rFonts w:cs="Arial"/>
                <w:color w:val="002060"/>
                <w:sz w:val="20"/>
              </w:rPr>
              <w:t xml:space="preserve">1. </w:t>
            </w:r>
            <w:r w:rsidR="00814F12" w:rsidRPr="00814F12">
              <w:rPr>
                <w:rFonts w:cs="Arial"/>
                <w:color w:val="002060"/>
                <w:sz w:val="20"/>
              </w:rPr>
              <w:t>Offshore Geotechnical Investigation: Drilling &amp; Coring, Downhole CPT (including Seismic CPT), Deep Push Seabed CPT’s, Geotechnical Sampling &amp; In-Situ Testing (including wireline logging and pressuremeter / HPD testing) &amp; Laboratory Testing</w:t>
            </w:r>
            <w:r w:rsidR="00814F12">
              <w:rPr>
                <w:rFonts w:cs="Arial"/>
                <w:color w:val="002060"/>
                <w:sz w:val="20"/>
              </w:rPr>
              <w:t>;</w:t>
            </w:r>
          </w:p>
          <w:p w14:paraId="00665D5F" w14:textId="4D7E4FE0" w:rsidR="005C39DC" w:rsidRPr="005C39DC" w:rsidRDefault="005C39DC" w:rsidP="005C39DC">
            <w:pPr>
              <w:autoSpaceDE w:val="0"/>
              <w:autoSpaceDN w:val="0"/>
              <w:adjustRightInd w:val="0"/>
              <w:rPr>
                <w:rFonts w:cs="Arial"/>
                <w:color w:val="002060"/>
                <w:sz w:val="20"/>
              </w:rPr>
            </w:pPr>
            <w:r w:rsidRPr="005C39DC">
              <w:rPr>
                <w:rFonts w:cs="Arial"/>
                <w:color w:val="002060"/>
                <w:sz w:val="20"/>
              </w:rPr>
              <w:t>2. Offshore Geotechnical Investigation: Enhanced Deep Push Seabed CPT’s (inc</w:t>
            </w:r>
            <w:r>
              <w:rPr>
                <w:rFonts w:cs="Arial"/>
                <w:color w:val="002060"/>
                <w:sz w:val="20"/>
              </w:rPr>
              <w:t>luding</w:t>
            </w:r>
            <w:r w:rsidRPr="005C39DC">
              <w:rPr>
                <w:rFonts w:cs="Arial"/>
                <w:color w:val="002060"/>
                <w:sz w:val="20"/>
              </w:rPr>
              <w:t xml:space="preserve"> Seismic CPT) utilising &gt;20t thrust capability;</w:t>
            </w:r>
          </w:p>
          <w:p w14:paraId="7218A8F3" w14:textId="77777777" w:rsidR="005C39DC" w:rsidRPr="005C39DC" w:rsidRDefault="005C39DC" w:rsidP="005C39DC">
            <w:pPr>
              <w:autoSpaceDE w:val="0"/>
              <w:autoSpaceDN w:val="0"/>
              <w:adjustRightInd w:val="0"/>
              <w:rPr>
                <w:rFonts w:cs="Arial"/>
                <w:color w:val="002060"/>
                <w:sz w:val="20"/>
              </w:rPr>
            </w:pPr>
            <w:r w:rsidRPr="005C39DC">
              <w:rPr>
                <w:rFonts w:cs="Arial"/>
                <w:color w:val="002060"/>
                <w:sz w:val="20"/>
              </w:rPr>
              <w:t>3. Offshore &amp; Nearshore Geotechnical Investigation: Standard Seabed CPT’s and Vibro-core Sampling;</w:t>
            </w:r>
          </w:p>
          <w:p w14:paraId="37166F43" w14:textId="6416003B" w:rsidR="005C39DC" w:rsidRPr="005C39DC" w:rsidRDefault="005C39DC" w:rsidP="005C39DC">
            <w:pPr>
              <w:autoSpaceDE w:val="0"/>
              <w:autoSpaceDN w:val="0"/>
              <w:adjustRightInd w:val="0"/>
              <w:rPr>
                <w:rFonts w:cs="Arial"/>
                <w:color w:val="002060"/>
                <w:sz w:val="20"/>
              </w:rPr>
            </w:pPr>
            <w:r w:rsidRPr="005C39DC">
              <w:rPr>
                <w:rFonts w:cs="Arial"/>
                <w:color w:val="002060"/>
                <w:sz w:val="20"/>
              </w:rPr>
              <w:t xml:space="preserve">4. </w:t>
            </w:r>
            <w:r w:rsidR="00814F12" w:rsidRPr="00814F12">
              <w:rPr>
                <w:rFonts w:cs="Arial"/>
                <w:color w:val="002060"/>
                <w:sz w:val="20"/>
              </w:rPr>
              <w:t>Nearshore Geotechnical Investigation: Drilling &amp; Coring, Downhole CPT’s (including Seismic CPT), Geotechnical Sampling &amp; In-Situ Testing (including wireline logging and pressuremeter / HPD testing) &amp; Laboratory Testing – Jack-up</w:t>
            </w:r>
            <w:r w:rsidR="00814F12">
              <w:rPr>
                <w:rFonts w:cs="Arial"/>
                <w:color w:val="002060"/>
                <w:sz w:val="20"/>
              </w:rPr>
              <w:t>;</w:t>
            </w:r>
            <w:bookmarkStart w:id="0" w:name="_GoBack"/>
            <w:bookmarkEnd w:id="0"/>
          </w:p>
          <w:p w14:paraId="72B71E4D" w14:textId="55CD65FC" w:rsidR="005C39DC" w:rsidRPr="005C39DC" w:rsidRDefault="005C39DC" w:rsidP="005C39DC">
            <w:pPr>
              <w:autoSpaceDE w:val="0"/>
              <w:autoSpaceDN w:val="0"/>
              <w:adjustRightInd w:val="0"/>
              <w:rPr>
                <w:rFonts w:cs="Arial"/>
                <w:color w:val="002060"/>
                <w:sz w:val="20"/>
              </w:rPr>
            </w:pPr>
            <w:r w:rsidRPr="005C39DC">
              <w:rPr>
                <w:rFonts w:cs="Arial"/>
                <w:color w:val="002060"/>
                <w:sz w:val="20"/>
              </w:rPr>
              <w:t>5. Offshore Geophysical Survey: MBES, SSS, SBP &amp; Magnetometer Surveys (inc</w:t>
            </w:r>
            <w:r>
              <w:rPr>
                <w:rFonts w:cs="Arial"/>
                <w:color w:val="002060"/>
                <w:sz w:val="20"/>
              </w:rPr>
              <w:t>luding</w:t>
            </w:r>
            <w:r w:rsidRPr="005C39DC">
              <w:rPr>
                <w:rFonts w:cs="Arial"/>
                <w:color w:val="002060"/>
                <w:sz w:val="20"/>
              </w:rPr>
              <w:t xml:space="preserve"> UXO Clearance);</w:t>
            </w:r>
          </w:p>
          <w:p w14:paraId="76125C51" w14:textId="77777777" w:rsidR="005C39DC" w:rsidRPr="005C39DC" w:rsidRDefault="005C39DC" w:rsidP="005C39DC">
            <w:pPr>
              <w:autoSpaceDE w:val="0"/>
              <w:autoSpaceDN w:val="0"/>
              <w:adjustRightInd w:val="0"/>
              <w:rPr>
                <w:rFonts w:cs="Arial"/>
                <w:color w:val="002060"/>
                <w:sz w:val="20"/>
              </w:rPr>
            </w:pPr>
            <w:r w:rsidRPr="005C39DC">
              <w:rPr>
                <w:rFonts w:cs="Arial"/>
                <w:color w:val="002060"/>
                <w:sz w:val="20"/>
              </w:rPr>
              <w:t>6. Offshore Geophysical Survey: Detailed Geophysical Surveys (Seismic Refraction, 2D and 3D Hi Resolution Surveys);</w:t>
            </w:r>
          </w:p>
          <w:p w14:paraId="396C8271" w14:textId="5AB765D8" w:rsidR="005C39DC" w:rsidRPr="005C39DC" w:rsidRDefault="005C39DC" w:rsidP="005C39DC">
            <w:pPr>
              <w:autoSpaceDE w:val="0"/>
              <w:autoSpaceDN w:val="0"/>
              <w:adjustRightInd w:val="0"/>
              <w:rPr>
                <w:rFonts w:cs="Arial"/>
                <w:color w:val="002060"/>
                <w:sz w:val="20"/>
              </w:rPr>
            </w:pPr>
            <w:r w:rsidRPr="005C39DC">
              <w:rPr>
                <w:rFonts w:cs="Arial"/>
                <w:color w:val="002060"/>
                <w:sz w:val="20"/>
              </w:rPr>
              <w:t>7. Nearshore Geophysical Survey: MBES, SSS, SBP &amp; Magnetometer Surveys (inc</w:t>
            </w:r>
            <w:r>
              <w:rPr>
                <w:rFonts w:cs="Arial"/>
                <w:color w:val="002060"/>
                <w:sz w:val="20"/>
              </w:rPr>
              <w:t>luding</w:t>
            </w:r>
            <w:r w:rsidRPr="005C39DC">
              <w:rPr>
                <w:rFonts w:cs="Arial"/>
                <w:color w:val="002060"/>
                <w:sz w:val="20"/>
              </w:rPr>
              <w:t xml:space="preserve"> UXO Clearance);</w:t>
            </w:r>
          </w:p>
          <w:p w14:paraId="58959151" w14:textId="1DFA026D" w:rsidR="00E05474" w:rsidRPr="007B2C5E" w:rsidRDefault="005C39DC" w:rsidP="005C39DC">
            <w:pPr>
              <w:autoSpaceDE w:val="0"/>
              <w:autoSpaceDN w:val="0"/>
              <w:adjustRightInd w:val="0"/>
              <w:rPr>
                <w:rFonts w:cs="Arial"/>
                <w:color w:val="002060"/>
                <w:sz w:val="20"/>
              </w:rPr>
            </w:pPr>
            <w:r w:rsidRPr="005C39DC">
              <w:rPr>
                <w:rFonts w:cs="Arial"/>
                <w:color w:val="002060"/>
                <w:sz w:val="20"/>
              </w:rPr>
              <w:t>8. Nearshore Geophysical Survey: Detailed Geophysical Surveys (Seismic Refraction, 2D and 3D Hi Resolution Surveys)</w:t>
            </w:r>
            <w:r w:rsidR="007B2C5E">
              <w:rPr>
                <w:rFonts w:cs="Arial"/>
                <w:color w:val="002060"/>
                <w:sz w:val="20"/>
              </w:rPr>
              <w:t>.</w:t>
            </w:r>
          </w:p>
        </w:tc>
      </w:tr>
      <w:tr w:rsidR="00C076D1" w:rsidRPr="00C076D1" w14:paraId="09563F50" w14:textId="77777777" w:rsidTr="00C076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0058A9"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t>Size / Volume / Length of Project:</w:t>
            </w:r>
          </w:p>
        </w:tc>
      </w:tr>
      <w:tr w:rsidR="00C076D1" w:rsidRPr="00C076D1" w14:paraId="1F7106F0" w14:textId="77777777" w:rsidTr="00C076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4CC79376" w14:textId="3C18A56E" w:rsidR="00C076D1" w:rsidRPr="00C076D1" w:rsidRDefault="005C39DC" w:rsidP="00C076D1">
            <w:pPr>
              <w:autoSpaceDE w:val="0"/>
              <w:autoSpaceDN w:val="0"/>
              <w:adjustRightInd w:val="0"/>
              <w:rPr>
                <w:rFonts w:cs="Arial"/>
                <w:color w:val="FF0000"/>
                <w:sz w:val="20"/>
              </w:rPr>
            </w:pPr>
            <w:r>
              <w:rPr>
                <w:rFonts w:cs="Arial"/>
                <w:color w:val="002060"/>
                <w:sz w:val="20"/>
              </w:rPr>
              <w:t>The Frameworks will be non-commitment agreements.</w:t>
            </w:r>
          </w:p>
        </w:tc>
      </w:tr>
      <w:tr w:rsidR="00C076D1" w:rsidRPr="00C076D1" w14:paraId="50C89D18" w14:textId="77777777" w:rsidTr="00C076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23DC56"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t>Anticipated Project / Contract Duration:</w:t>
            </w:r>
          </w:p>
        </w:tc>
      </w:tr>
      <w:tr w:rsidR="00C076D1" w:rsidRPr="00C076D1" w14:paraId="0BDEA0DC" w14:textId="77777777" w:rsidTr="00C076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3B3F70FE" w14:textId="6BF2F56A" w:rsidR="00C076D1" w:rsidRPr="00C076D1" w:rsidRDefault="00E05474" w:rsidP="00D1715A">
            <w:pPr>
              <w:autoSpaceDE w:val="0"/>
              <w:autoSpaceDN w:val="0"/>
              <w:adjustRightInd w:val="0"/>
              <w:rPr>
                <w:rFonts w:cs="Arial"/>
                <w:color w:val="FF0000"/>
                <w:sz w:val="20"/>
              </w:rPr>
            </w:pPr>
            <w:r>
              <w:rPr>
                <w:rFonts w:cs="Arial"/>
                <w:color w:val="002060"/>
                <w:sz w:val="20"/>
              </w:rPr>
              <w:t xml:space="preserve">The Frameworks will be for an initial period of </w:t>
            </w:r>
            <w:r w:rsidR="005C39DC">
              <w:rPr>
                <w:rFonts w:cs="Arial"/>
                <w:color w:val="002060"/>
                <w:sz w:val="20"/>
              </w:rPr>
              <w:t>five</w:t>
            </w:r>
            <w:r>
              <w:rPr>
                <w:rFonts w:cs="Arial"/>
                <w:color w:val="002060"/>
                <w:sz w:val="20"/>
              </w:rPr>
              <w:t xml:space="preserve"> years</w:t>
            </w:r>
            <w:r w:rsidR="005C39DC">
              <w:rPr>
                <w:rFonts w:cs="Arial"/>
                <w:color w:val="002060"/>
                <w:sz w:val="20"/>
              </w:rPr>
              <w:t xml:space="preserve"> with options to extend for a further three years.</w:t>
            </w:r>
          </w:p>
        </w:tc>
      </w:tr>
      <w:tr w:rsidR="00C076D1" w:rsidRPr="00C076D1" w14:paraId="50C730CD" w14:textId="77777777" w:rsidTr="00C076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CDD091" w14:textId="77777777" w:rsidR="00C076D1" w:rsidRPr="00C076D1" w:rsidRDefault="00C076D1" w:rsidP="00D1715A">
            <w:pPr>
              <w:autoSpaceDE w:val="0"/>
              <w:autoSpaceDN w:val="0"/>
              <w:adjustRightInd w:val="0"/>
              <w:rPr>
                <w:rFonts w:cs="Arial"/>
                <w:b/>
                <w:color w:val="002060"/>
                <w:sz w:val="20"/>
              </w:rPr>
            </w:pPr>
            <w:r>
              <w:rPr>
                <w:rFonts w:cs="Arial"/>
                <w:b/>
                <w:color w:val="002060"/>
                <w:sz w:val="20"/>
              </w:rPr>
              <w:t>Proposed Strategy:</w:t>
            </w:r>
          </w:p>
        </w:tc>
      </w:tr>
      <w:tr w:rsidR="00C076D1" w:rsidRPr="00C076D1" w14:paraId="3FC06274" w14:textId="77777777" w:rsidTr="00C076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4400B367" w14:textId="728C4A4F" w:rsidR="00E05474" w:rsidRPr="00E05474" w:rsidRDefault="00E05474" w:rsidP="00E05474">
            <w:pPr>
              <w:autoSpaceDE w:val="0"/>
              <w:autoSpaceDN w:val="0"/>
              <w:adjustRightInd w:val="0"/>
              <w:rPr>
                <w:rFonts w:cs="Arial"/>
                <w:color w:val="002060"/>
                <w:sz w:val="20"/>
              </w:rPr>
            </w:pPr>
            <w:r w:rsidRPr="00E05474">
              <w:rPr>
                <w:rFonts w:cs="Arial"/>
                <w:color w:val="002060"/>
                <w:sz w:val="20"/>
              </w:rPr>
              <w:t xml:space="preserve">It is intended to prequalify Applicants on the basis of information provided in response to </w:t>
            </w:r>
            <w:r>
              <w:rPr>
                <w:rFonts w:cs="Arial"/>
                <w:color w:val="002060"/>
                <w:sz w:val="20"/>
              </w:rPr>
              <w:t>the PQQ.</w:t>
            </w:r>
          </w:p>
          <w:p w14:paraId="04A8187F" w14:textId="54B52B5F" w:rsidR="00C076D1" w:rsidRPr="00C076D1" w:rsidRDefault="00E05474" w:rsidP="00E05474">
            <w:pPr>
              <w:autoSpaceDE w:val="0"/>
              <w:autoSpaceDN w:val="0"/>
              <w:adjustRightInd w:val="0"/>
              <w:rPr>
                <w:rFonts w:cs="Arial"/>
                <w:color w:val="FF0000"/>
                <w:sz w:val="20"/>
              </w:rPr>
            </w:pPr>
            <w:r w:rsidRPr="00E05474">
              <w:rPr>
                <w:rFonts w:cs="Arial"/>
                <w:color w:val="002060"/>
                <w:sz w:val="20"/>
              </w:rPr>
              <w:t xml:space="preserve">The Authority’s intention is to arrive at a Short List of Suppliers who’ve achieved a minimum overall score of 60%, completed all mandatory questions, and passed all ‘PASS/FAIL’ questions. Any questions that are scored 'Fail' will result in an automatic failure for the Applicant irrespective of the scores achieved across the other criteria. Short Listed Suppliers will then be invited to tender for the </w:t>
            </w:r>
            <w:r w:rsidR="005C39DC">
              <w:rPr>
                <w:rFonts w:cs="Arial"/>
                <w:color w:val="002060"/>
                <w:sz w:val="20"/>
              </w:rPr>
              <w:t>Framework Agreement.</w:t>
            </w:r>
          </w:p>
        </w:tc>
      </w:tr>
      <w:tr w:rsidR="00C076D1" w:rsidRPr="00C076D1" w14:paraId="2770832F" w14:textId="77777777" w:rsidTr="00C076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8DDD52" w14:textId="77777777" w:rsidR="00C076D1" w:rsidRPr="00C076D1" w:rsidRDefault="00421D73" w:rsidP="00421D73">
            <w:pPr>
              <w:autoSpaceDE w:val="0"/>
              <w:autoSpaceDN w:val="0"/>
              <w:adjustRightInd w:val="0"/>
              <w:rPr>
                <w:rFonts w:cs="Arial"/>
                <w:b/>
                <w:color w:val="002060"/>
                <w:sz w:val="20"/>
              </w:rPr>
            </w:pPr>
            <w:r>
              <w:rPr>
                <w:rFonts w:cs="Arial"/>
                <w:b/>
                <w:color w:val="002060"/>
                <w:sz w:val="20"/>
              </w:rPr>
              <w:t>Proposed Form of Contract</w:t>
            </w:r>
          </w:p>
        </w:tc>
      </w:tr>
      <w:tr w:rsidR="00C076D1" w:rsidRPr="00C076D1" w14:paraId="65AA6FC6" w14:textId="77777777" w:rsidTr="00C076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27363560" w14:textId="687B85B9" w:rsidR="00CB1BB3" w:rsidRPr="00C076D1" w:rsidRDefault="00CB1BB3" w:rsidP="005C39DC">
            <w:pPr>
              <w:autoSpaceDE w:val="0"/>
              <w:autoSpaceDN w:val="0"/>
              <w:adjustRightInd w:val="0"/>
              <w:rPr>
                <w:rFonts w:cs="Arial"/>
                <w:color w:val="FF0000"/>
                <w:sz w:val="20"/>
              </w:rPr>
            </w:pPr>
            <w:r w:rsidRPr="00E05474">
              <w:rPr>
                <w:rFonts w:cs="Arial"/>
                <w:color w:val="002060"/>
                <w:sz w:val="20"/>
              </w:rPr>
              <w:t>It is</w:t>
            </w:r>
            <w:r>
              <w:rPr>
                <w:rFonts w:cs="Arial"/>
                <w:color w:val="002060"/>
                <w:sz w:val="20"/>
              </w:rPr>
              <w:t xml:space="preserve"> the Authority’s intention </w:t>
            </w:r>
            <w:r w:rsidR="005C39DC">
              <w:rPr>
                <w:rFonts w:cs="Arial"/>
                <w:color w:val="002060"/>
                <w:sz w:val="20"/>
              </w:rPr>
              <w:t>to use LOGIC General Conditions of Contract for Services (On and Offshore) with Special Conditions.</w:t>
            </w:r>
          </w:p>
        </w:tc>
      </w:tr>
    </w:tbl>
    <w:p w14:paraId="5CB338A5" w14:textId="77777777" w:rsidR="00002D3F" w:rsidRPr="003F30E1" w:rsidRDefault="00002D3F">
      <w:pPr>
        <w:rPr>
          <w:rFonts w:asciiTheme="minorHAnsi" w:hAnsiTheme="minorHAnsi"/>
        </w:rPr>
      </w:pPr>
    </w:p>
    <w:sectPr w:rsidR="00002D3F" w:rsidRPr="003F30E1" w:rsidSect="000A515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A99F" w14:textId="77777777" w:rsidR="00BF1BAE" w:rsidRDefault="00BF1BAE" w:rsidP="007A6C45">
      <w:r>
        <w:separator/>
      </w:r>
    </w:p>
  </w:endnote>
  <w:endnote w:type="continuationSeparator" w:id="0">
    <w:p w14:paraId="473872B9" w14:textId="77777777" w:rsidR="00BF1BAE" w:rsidRDefault="00BF1BAE"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48AF" w14:textId="77777777" w:rsidR="0030482D" w:rsidRDefault="0030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2608" w14:textId="77777777"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4EF6AA1D" wp14:editId="67E8F45F">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1760F"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" fillcolor="#004687" strokecolor="#f2f2f2 [3041]" strokeweight="3pt">
              <v:shadow on="t" color="#4e6128 [1606]"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F12B"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0B031BC6" wp14:editId="114D35E7">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0D331"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9E34" w14:textId="77777777" w:rsidR="00BF1BAE" w:rsidRDefault="00BF1BAE" w:rsidP="007A6C45">
      <w:r>
        <w:separator/>
      </w:r>
    </w:p>
  </w:footnote>
  <w:footnote w:type="continuationSeparator" w:id="0">
    <w:p w14:paraId="64900DC7" w14:textId="77777777" w:rsidR="00BF1BAE" w:rsidRDefault="00BF1BAE"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C599" w14:textId="77777777" w:rsidR="0030482D" w:rsidRDefault="00304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4223"/>
      <w:gridCol w:w="1590"/>
      <w:gridCol w:w="1354"/>
    </w:tblGrid>
    <w:tr w:rsidR="008B767E" w14:paraId="1CAF906B" w14:textId="77777777" w:rsidTr="008B767E">
      <w:trPr>
        <w:cantSplit/>
        <w:trHeight w:val="506"/>
        <w:jc w:val="center"/>
      </w:trPr>
      <w:tc>
        <w:tcPr>
          <w:tcW w:w="2454" w:type="dxa"/>
          <w:vAlign w:val="center"/>
        </w:tcPr>
        <w:p w14:paraId="05A4420F" w14:textId="77777777" w:rsidR="008B767E" w:rsidRDefault="008B767E" w:rsidP="00157F45">
          <w:pPr>
            <w:pStyle w:val="Header"/>
            <w:jc w:val="center"/>
            <w:rPr>
              <w:rFonts w:cs="Arial"/>
            </w:rPr>
          </w:pPr>
          <w:r>
            <w:rPr>
              <w:rFonts w:cs="Arial"/>
            </w:rPr>
            <w:t>Reference</w:t>
          </w:r>
        </w:p>
      </w:tc>
      <w:tc>
        <w:tcPr>
          <w:tcW w:w="4223" w:type="dxa"/>
          <w:tcBorders>
            <w:right w:val="nil"/>
          </w:tcBorders>
          <w:shd w:val="clear" w:color="auto" w:fill="auto"/>
          <w:vAlign w:val="center"/>
        </w:tcPr>
        <w:p w14:paraId="0986F758" w14:textId="77777777" w:rsidR="008B767E" w:rsidRPr="00D06567" w:rsidRDefault="008B767E" w:rsidP="00157F45">
          <w:pPr>
            <w:pStyle w:val="Header"/>
            <w:jc w:val="center"/>
            <w:rPr>
              <w:rFonts w:cs="Arial"/>
            </w:rPr>
          </w:pPr>
          <w:r w:rsidRPr="00D06567">
            <w:rPr>
              <w:rFonts w:cs="Arial"/>
            </w:rPr>
            <w:t>Title</w:t>
          </w:r>
        </w:p>
      </w:tc>
      <w:tc>
        <w:tcPr>
          <w:tcW w:w="1590" w:type="dxa"/>
          <w:tcBorders>
            <w:top w:val="single" w:sz="4" w:space="0" w:color="auto"/>
            <w:left w:val="single" w:sz="4" w:space="0" w:color="auto"/>
            <w:bottom w:val="single" w:sz="4" w:space="0" w:color="auto"/>
            <w:right w:val="single" w:sz="4" w:space="0" w:color="auto"/>
          </w:tcBorders>
          <w:vAlign w:val="center"/>
        </w:tcPr>
        <w:p w14:paraId="19CB9FCC" w14:textId="77777777" w:rsidR="008B767E" w:rsidRDefault="008B767E" w:rsidP="00157F45">
          <w:pPr>
            <w:pStyle w:val="Header"/>
            <w:jc w:val="center"/>
            <w:rPr>
              <w:rFonts w:cs="Arial"/>
            </w:rPr>
          </w:pPr>
          <w:r>
            <w:rPr>
              <w:rFonts w:cs="Arial"/>
            </w:rPr>
            <w:t>Issued</w:t>
          </w:r>
        </w:p>
      </w:tc>
      <w:tc>
        <w:tcPr>
          <w:tcW w:w="1354" w:type="dxa"/>
          <w:tcBorders>
            <w:top w:val="single" w:sz="4" w:space="0" w:color="auto"/>
            <w:left w:val="single" w:sz="4" w:space="0" w:color="auto"/>
            <w:bottom w:val="single" w:sz="4" w:space="0" w:color="auto"/>
            <w:right w:val="single" w:sz="4" w:space="0" w:color="auto"/>
          </w:tcBorders>
          <w:vAlign w:val="center"/>
        </w:tcPr>
        <w:p w14:paraId="33BE0AC2" w14:textId="77777777" w:rsidR="008B767E" w:rsidRDefault="008B767E" w:rsidP="00157F45">
          <w:pPr>
            <w:pStyle w:val="Header"/>
            <w:jc w:val="center"/>
            <w:rPr>
              <w:rFonts w:cs="Arial"/>
            </w:rPr>
          </w:pPr>
          <w:r>
            <w:rPr>
              <w:rFonts w:cs="Arial"/>
            </w:rPr>
            <w:t>Revision</w:t>
          </w:r>
        </w:p>
      </w:tc>
    </w:tr>
    <w:tr w:rsidR="008B767E" w:rsidRPr="0082320E" w14:paraId="0FA38361" w14:textId="77777777" w:rsidTr="008B767E">
      <w:trPr>
        <w:cantSplit/>
        <w:trHeight w:val="506"/>
        <w:jc w:val="center"/>
      </w:trPr>
      <w:tc>
        <w:tcPr>
          <w:tcW w:w="2454" w:type="dxa"/>
          <w:vAlign w:val="center"/>
        </w:tcPr>
        <w:p w14:paraId="1644077B" w14:textId="77777777" w:rsidR="008B767E" w:rsidRPr="008B767E" w:rsidRDefault="008B767E" w:rsidP="00157F45">
          <w:pPr>
            <w:pStyle w:val="Header"/>
            <w:jc w:val="center"/>
            <w:rPr>
              <w:rFonts w:cs="Arial"/>
            </w:rPr>
          </w:pPr>
          <w:r w:rsidRPr="008B767E">
            <w:rPr>
              <w:rFonts w:cs="Arial"/>
            </w:rPr>
            <w:t>FO-PRS-EMP-114</w:t>
          </w:r>
        </w:p>
      </w:tc>
      <w:tc>
        <w:tcPr>
          <w:tcW w:w="4223" w:type="dxa"/>
          <w:tcBorders>
            <w:right w:val="nil"/>
          </w:tcBorders>
          <w:shd w:val="clear" w:color="auto" w:fill="auto"/>
          <w:vAlign w:val="center"/>
        </w:tcPr>
        <w:p w14:paraId="4ADFAC69" w14:textId="77777777" w:rsidR="008B767E" w:rsidRPr="008B767E" w:rsidRDefault="008B767E" w:rsidP="00157F45">
          <w:pPr>
            <w:pStyle w:val="Header"/>
            <w:jc w:val="center"/>
            <w:rPr>
              <w:rFonts w:cs="Arial"/>
            </w:rPr>
          </w:pPr>
          <w:r w:rsidRPr="008B767E">
            <w:rPr>
              <w:rFonts w:cs="Arial"/>
            </w:rPr>
            <w:t>Procurement Documents</w:t>
          </w:r>
          <w:r w:rsidR="002C7C29">
            <w:rPr>
              <w:rFonts w:cs="Arial"/>
            </w:rPr>
            <w:t xml:space="preserve"> as </w:t>
          </w:r>
          <w:r w:rsidR="002C7C29" w:rsidRPr="008B767E">
            <w:rPr>
              <w:rFonts w:cs="Arial"/>
            </w:rPr>
            <w:t>RFI Attachment 004</w:t>
          </w:r>
          <w:r w:rsidR="002C7C29">
            <w:rPr>
              <w:rFonts w:cs="Arial"/>
            </w:rPr>
            <w:t xml:space="preserve"> or for Contract Notice</w:t>
          </w:r>
        </w:p>
      </w:tc>
      <w:tc>
        <w:tcPr>
          <w:tcW w:w="1590" w:type="dxa"/>
          <w:tcBorders>
            <w:top w:val="single" w:sz="4" w:space="0" w:color="auto"/>
            <w:left w:val="single" w:sz="4" w:space="0" w:color="auto"/>
            <w:bottom w:val="single" w:sz="4" w:space="0" w:color="auto"/>
            <w:right w:val="single" w:sz="4" w:space="0" w:color="auto"/>
          </w:tcBorders>
          <w:vAlign w:val="center"/>
        </w:tcPr>
        <w:p w14:paraId="01E610DD" w14:textId="77EA5D10" w:rsidR="008B767E" w:rsidRPr="0082320E" w:rsidRDefault="008B767E" w:rsidP="00157F45">
          <w:pPr>
            <w:pStyle w:val="Header"/>
            <w:jc w:val="center"/>
            <w:rPr>
              <w:rFonts w:cs="Arial"/>
              <w:b/>
            </w:rPr>
          </w:pPr>
          <w:r>
            <w:rPr>
              <w:rFonts w:cs="Arial"/>
            </w:rPr>
            <w:t>A</w:t>
          </w:r>
          <w:r w:rsidR="0051031F">
            <w:rPr>
              <w:rFonts w:cs="Arial"/>
            </w:rPr>
            <w:t>pril</w:t>
          </w:r>
          <w:r>
            <w:rPr>
              <w:rFonts w:cs="Arial"/>
            </w:rPr>
            <w:t xml:space="preserve"> 201</w:t>
          </w:r>
          <w:r w:rsidR="0051031F">
            <w:rPr>
              <w:rFonts w:cs="Arial"/>
            </w:rPr>
            <w:t>9</w:t>
          </w:r>
        </w:p>
      </w:tc>
      <w:tc>
        <w:tcPr>
          <w:tcW w:w="1354" w:type="dxa"/>
          <w:tcBorders>
            <w:top w:val="single" w:sz="4" w:space="0" w:color="auto"/>
            <w:left w:val="single" w:sz="4" w:space="0" w:color="auto"/>
            <w:bottom w:val="single" w:sz="4" w:space="0" w:color="auto"/>
            <w:right w:val="single" w:sz="4" w:space="0" w:color="auto"/>
          </w:tcBorders>
          <w:vAlign w:val="center"/>
        </w:tcPr>
        <w:p w14:paraId="7221A428" w14:textId="48788995" w:rsidR="008B767E" w:rsidRPr="0082320E" w:rsidRDefault="008B767E" w:rsidP="00157F45">
          <w:pPr>
            <w:pStyle w:val="Header"/>
            <w:jc w:val="center"/>
            <w:rPr>
              <w:rFonts w:cs="Arial"/>
              <w:b/>
            </w:rPr>
          </w:pPr>
          <w:r>
            <w:rPr>
              <w:rFonts w:cs="Arial"/>
            </w:rPr>
            <w:t>1.0</w:t>
          </w:r>
          <w:r w:rsidR="0051031F">
            <w:rPr>
              <w:rFonts w:cs="Arial"/>
            </w:rPr>
            <w:t>1</w:t>
          </w:r>
        </w:p>
      </w:tc>
    </w:tr>
  </w:tbl>
  <w:p w14:paraId="0EF3D990" w14:textId="77777777" w:rsidR="00584BB8" w:rsidRPr="008B767E" w:rsidRDefault="00584BB8" w:rsidP="008B7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66E1" w14:textId="77777777" w:rsidR="00584BB8" w:rsidRDefault="00584BB8" w:rsidP="007A6C45">
    <w:pPr>
      <w:pStyle w:val="Header"/>
    </w:pPr>
    <w:r>
      <w:rPr>
        <w:noProof/>
        <w:lang w:eastAsia="en-GB"/>
      </w:rPr>
      <w:drawing>
        <wp:anchor distT="0" distB="0" distL="114300" distR="114300" simplePos="0" relativeHeight="251658240" behindDoc="1" locked="0" layoutInCell="1" allowOverlap="1" wp14:anchorId="6EF3D88B" wp14:editId="1BC74C40">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47C5018D" wp14:editId="6BD950F1">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55A67"/>
    <w:multiLevelType w:val="hybridMultilevel"/>
    <w:tmpl w:val="EEE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1"/>
  </w:num>
  <w:num w:numId="6">
    <w:abstractNumId w:val="3"/>
  </w:num>
  <w:num w:numId="7">
    <w:abstractNumId w:val="8"/>
  </w:num>
  <w:num w:numId="8">
    <w:abstractNumId w:val="0"/>
  </w:num>
  <w:num w:numId="9">
    <w:abstractNumId w:val="4"/>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2049">
      <o:colormru v:ext="edit" colors="#7dc242,#0046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380"/>
    <w:rsid w:val="00001476"/>
    <w:rsid w:val="00002D3F"/>
    <w:rsid w:val="000205FB"/>
    <w:rsid w:val="000567BE"/>
    <w:rsid w:val="00075C57"/>
    <w:rsid w:val="00086780"/>
    <w:rsid w:val="000A1E07"/>
    <w:rsid w:val="000A250B"/>
    <w:rsid w:val="000A5157"/>
    <w:rsid w:val="000C0380"/>
    <w:rsid w:val="000D226F"/>
    <w:rsid w:val="000F2F3F"/>
    <w:rsid w:val="000F6749"/>
    <w:rsid w:val="001170EF"/>
    <w:rsid w:val="00147368"/>
    <w:rsid w:val="00162094"/>
    <w:rsid w:val="00194753"/>
    <w:rsid w:val="001A7E59"/>
    <w:rsid w:val="001C46EE"/>
    <w:rsid w:val="001D7332"/>
    <w:rsid w:val="001E75DE"/>
    <w:rsid w:val="001F3826"/>
    <w:rsid w:val="00200434"/>
    <w:rsid w:val="00216C83"/>
    <w:rsid w:val="00243DB9"/>
    <w:rsid w:val="00245B96"/>
    <w:rsid w:val="00254A44"/>
    <w:rsid w:val="002564FF"/>
    <w:rsid w:val="0027025E"/>
    <w:rsid w:val="00272380"/>
    <w:rsid w:val="0027716A"/>
    <w:rsid w:val="002938B4"/>
    <w:rsid w:val="00295147"/>
    <w:rsid w:val="002A17A3"/>
    <w:rsid w:val="002B7D2D"/>
    <w:rsid w:val="002C7C29"/>
    <w:rsid w:val="002D2993"/>
    <w:rsid w:val="002E300D"/>
    <w:rsid w:val="002E4294"/>
    <w:rsid w:val="002F1972"/>
    <w:rsid w:val="0030410F"/>
    <w:rsid w:val="0030482D"/>
    <w:rsid w:val="003061D8"/>
    <w:rsid w:val="00314E4F"/>
    <w:rsid w:val="00342794"/>
    <w:rsid w:val="00344520"/>
    <w:rsid w:val="00366B5C"/>
    <w:rsid w:val="00372721"/>
    <w:rsid w:val="00373C4E"/>
    <w:rsid w:val="0038612A"/>
    <w:rsid w:val="00391F80"/>
    <w:rsid w:val="003947C1"/>
    <w:rsid w:val="003B5800"/>
    <w:rsid w:val="003D4A66"/>
    <w:rsid w:val="003E019E"/>
    <w:rsid w:val="003E0351"/>
    <w:rsid w:val="003F30E1"/>
    <w:rsid w:val="00417C9D"/>
    <w:rsid w:val="004206D0"/>
    <w:rsid w:val="00421D73"/>
    <w:rsid w:val="00431B72"/>
    <w:rsid w:val="00435012"/>
    <w:rsid w:val="00461792"/>
    <w:rsid w:val="0048519C"/>
    <w:rsid w:val="004A3A99"/>
    <w:rsid w:val="004C6B14"/>
    <w:rsid w:val="004C6C7C"/>
    <w:rsid w:val="004F0017"/>
    <w:rsid w:val="004F1F95"/>
    <w:rsid w:val="004F628B"/>
    <w:rsid w:val="00503BB7"/>
    <w:rsid w:val="00505D33"/>
    <w:rsid w:val="0050674F"/>
    <w:rsid w:val="00507702"/>
    <w:rsid w:val="0051031F"/>
    <w:rsid w:val="00511A3D"/>
    <w:rsid w:val="00524172"/>
    <w:rsid w:val="0054336D"/>
    <w:rsid w:val="00560186"/>
    <w:rsid w:val="0056551D"/>
    <w:rsid w:val="00570B4C"/>
    <w:rsid w:val="00574DF4"/>
    <w:rsid w:val="00583C71"/>
    <w:rsid w:val="00584BB8"/>
    <w:rsid w:val="005A182B"/>
    <w:rsid w:val="005A3CA4"/>
    <w:rsid w:val="005A5E8B"/>
    <w:rsid w:val="005A7697"/>
    <w:rsid w:val="005A7A1A"/>
    <w:rsid w:val="005B5B4E"/>
    <w:rsid w:val="005C39DC"/>
    <w:rsid w:val="005D3DA9"/>
    <w:rsid w:val="005F082B"/>
    <w:rsid w:val="005F2751"/>
    <w:rsid w:val="00600DA3"/>
    <w:rsid w:val="00610541"/>
    <w:rsid w:val="00636CED"/>
    <w:rsid w:val="006460CB"/>
    <w:rsid w:val="00660330"/>
    <w:rsid w:val="00670DB4"/>
    <w:rsid w:val="00677E5A"/>
    <w:rsid w:val="0069498F"/>
    <w:rsid w:val="00695725"/>
    <w:rsid w:val="006C0D17"/>
    <w:rsid w:val="006D2F1A"/>
    <w:rsid w:val="006E5ABE"/>
    <w:rsid w:val="006F3BBA"/>
    <w:rsid w:val="007032EF"/>
    <w:rsid w:val="007057D7"/>
    <w:rsid w:val="007320B4"/>
    <w:rsid w:val="0079410B"/>
    <w:rsid w:val="00797F9A"/>
    <w:rsid w:val="007A6C45"/>
    <w:rsid w:val="007B2C5E"/>
    <w:rsid w:val="007B6F47"/>
    <w:rsid w:val="007C660F"/>
    <w:rsid w:val="00801C21"/>
    <w:rsid w:val="00812AF3"/>
    <w:rsid w:val="0081415D"/>
    <w:rsid w:val="00814F12"/>
    <w:rsid w:val="00816E57"/>
    <w:rsid w:val="008356AF"/>
    <w:rsid w:val="00853669"/>
    <w:rsid w:val="00855C7B"/>
    <w:rsid w:val="00871AC0"/>
    <w:rsid w:val="00875D9D"/>
    <w:rsid w:val="00876B18"/>
    <w:rsid w:val="00884B01"/>
    <w:rsid w:val="008B25A7"/>
    <w:rsid w:val="008B2D6C"/>
    <w:rsid w:val="008B767E"/>
    <w:rsid w:val="008C0AA1"/>
    <w:rsid w:val="008C7AAB"/>
    <w:rsid w:val="008D4CC0"/>
    <w:rsid w:val="008E0E8E"/>
    <w:rsid w:val="009029F5"/>
    <w:rsid w:val="009266F2"/>
    <w:rsid w:val="00926B9C"/>
    <w:rsid w:val="00927F2E"/>
    <w:rsid w:val="0094058A"/>
    <w:rsid w:val="009439E1"/>
    <w:rsid w:val="00966DAB"/>
    <w:rsid w:val="009736F2"/>
    <w:rsid w:val="0097751C"/>
    <w:rsid w:val="00980803"/>
    <w:rsid w:val="00980A35"/>
    <w:rsid w:val="009B5934"/>
    <w:rsid w:val="009D1296"/>
    <w:rsid w:val="009E253F"/>
    <w:rsid w:val="009E7B04"/>
    <w:rsid w:val="00A029D0"/>
    <w:rsid w:val="00A20F60"/>
    <w:rsid w:val="00A2567F"/>
    <w:rsid w:val="00A26687"/>
    <w:rsid w:val="00A26C4E"/>
    <w:rsid w:val="00A45C2A"/>
    <w:rsid w:val="00A55DF1"/>
    <w:rsid w:val="00A70AD5"/>
    <w:rsid w:val="00A93DE3"/>
    <w:rsid w:val="00AC3E7E"/>
    <w:rsid w:val="00AE6194"/>
    <w:rsid w:val="00AF25A7"/>
    <w:rsid w:val="00B076C9"/>
    <w:rsid w:val="00B63765"/>
    <w:rsid w:val="00B640B2"/>
    <w:rsid w:val="00B67609"/>
    <w:rsid w:val="00B85A40"/>
    <w:rsid w:val="00B8665F"/>
    <w:rsid w:val="00B86D74"/>
    <w:rsid w:val="00B93BC4"/>
    <w:rsid w:val="00BB2638"/>
    <w:rsid w:val="00BB2D16"/>
    <w:rsid w:val="00BD13FA"/>
    <w:rsid w:val="00BD7E15"/>
    <w:rsid w:val="00BE187A"/>
    <w:rsid w:val="00BF1BAE"/>
    <w:rsid w:val="00C01899"/>
    <w:rsid w:val="00C05C62"/>
    <w:rsid w:val="00C076D1"/>
    <w:rsid w:val="00C2714A"/>
    <w:rsid w:val="00C345D6"/>
    <w:rsid w:val="00C3465F"/>
    <w:rsid w:val="00C37037"/>
    <w:rsid w:val="00C370B2"/>
    <w:rsid w:val="00C568A5"/>
    <w:rsid w:val="00C56C49"/>
    <w:rsid w:val="00C66BEC"/>
    <w:rsid w:val="00C72DCE"/>
    <w:rsid w:val="00C7387E"/>
    <w:rsid w:val="00C74198"/>
    <w:rsid w:val="00C806D8"/>
    <w:rsid w:val="00CB1BB3"/>
    <w:rsid w:val="00CC4C5A"/>
    <w:rsid w:val="00CC622D"/>
    <w:rsid w:val="00CD0DE4"/>
    <w:rsid w:val="00CD66A0"/>
    <w:rsid w:val="00CE0204"/>
    <w:rsid w:val="00D260A8"/>
    <w:rsid w:val="00D36DD7"/>
    <w:rsid w:val="00D41C30"/>
    <w:rsid w:val="00D437E0"/>
    <w:rsid w:val="00D661AB"/>
    <w:rsid w:val="00D67A7C"/>
    <w:rsid w:val="00D745DC"/>
    <w:rsid w:val="00D8746A"/>
    <w:rsid w:val="00D87A43"/>
    <w:rsid w:val="00DA1D94"/>
    <w:rsid w:val="00DB3B32"/>
    <w:rsid w:val="00DC0BCB"/>
    <w:rsid w:val="00DC3256"/>
    <w:rsid w:val="00DC453E"/>
    <w:rsid w:val="00DD1FC6"/>
    <w:rsid w:val="00DD3B5C"/>
    <w:rsid w:val="00DD7A16"/>
    <w:rsid w:val="00DE1F25"/>
    <w:rsid w:val="00DE273B"/>
    <w:rsid w:val="00DF5D77"/>
    <w:rsid w:val="00E0054A"/>
    <w:rsid w:val="00E05474"/>
    <w:rsid w:val="00E06997"/>
    <w:rsid w:val="00E15671"/>
    <w:rsid w:val="00E157C8"/>
    <w:rsid w:val="00E22681"/>
    <w:rsid w:val="00E505AE"/>
    <w:rsid w:val="00E5346A"/>
    <w:rsid w:val="00E541F5"/>
    <w:rsid w:val="00E748DE"/>
    <w:rsid w:val="00E97BD3"/>
    <w:rsid w:val="00EA1B63"/>
    <w:rsid w:val="00EA41EC"/>
    <w:rsid w:val="00EB3816"/>
    <w:rsid w:val="00EB55C9"/>
    <w:rsid w:val="00ED572E"/>
    <w:rsid w:val="00EF1AD6"/>
    <w:rsid w:val="00EF7681"/>
    <w:rsid w:val="00F26174"/>
    <w:rsid w:val="00F34EE7"/>
    <w:rsid w:val="00F428C7"/>
    <w:rsid w:val="00F52349"/>
    <w:rsid w:val="00F779A1"/>
    <w:rsid w:val="00F838AB"/>
    <w:rsid w:val="00FA6711"/>
    <w:rsid w:val="00FB1A05"/>
    <w:rsid w:val="00FC0931"/>
    <w:rsid w:val="00FE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dc242,#004687"/>
    </o:shapedefaults>
    <o:shapelayout v:ext="edit">
      <o:idmap v:ext="edit" data="1"/>
    </o:shapelayout>
  </w:shapeDefaults>
  <w:decimalSymbol w:val="."/>
  <w:listSeparator w:val=","/>
  <w14:docId w14:val="21CA2199"/>
  <w15:docId w15:val="{DEE1D13C-8B58-473E-AD74-2987E7A2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rsid w:val="007B6F47"/>
    <w:pPr>
      <w:autoSpaceDE w:val="0"/>
      <w:autoSpaceDN w:val="0"/>
      <w:adjustRightInd w:val="0"/>
      <w:spacing w:before="0" w:after="0"/>
      <w:ind w:left="13"/>
      <w:jc w:val="both"/>
      <w:outlineLvl w:val="1"/>
    </w:pPr>
    <w:rPr>
      <w:b/>
      <w:bCs/>
      <w:color w:val="002060"/>
      <w:sz w:val="20"/>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sid w:val="007B6F47"/>
    <w:rPr>
      <w:rFonts w:ascii="Calibri" w:hAnsi="Calibri"/>
      <w:b/>
      <w:bCs/>
      <w:color w:val="002060"/>
      <w:lang w:eastAsia="en-US"/>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paragraph" w:styleId="Revision">
    <w:name w:val="Revision"/>
    <w:hidden/>
    <w:uiPriority w:val="71"/>
    <w:rsid w:val="00E15671"/>
    <w:rPr>
      <w:rFonts w:ascii="Calibri" w:hAnsi="Calibri"/>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04094DAD4904BA0EBC6188EDC7512" ma:contentTypeVersion="4" ma:contentTypeDescription="Create a new document." ma:contentTypeScope="" ma:versionID="f14fca2cf2ab75e93fd1b1fdd52a2300">
  <xsd:schema xmlns:xsd="http://www.w3.org/2001/XMLSchema" xmlns:xs="http://www.w3.org/2001/XMLSchema" xmlns:p="http://schemas.microsoft.com/office/2006/metadata/properties" xmlns:ns3="980f52cf-7e11-4879-a7eb-ee530f8c70a6" targetNamespace="http://schemas.microsoft.com/office/2006/metadata/properties" ma:root="true" ma:fieldsID="967bb7b6064b709d9f4b8144eefee7c7" ns3:_="">
    <xsd:import namespace="980f52cf-7e11-4879-a7eb-ee530f8c70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f52cf-7e11-4879-a7eb-ee530f8c7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456D-DE6E-46B6-838E-27F2672C2CD8}">
  <ds:schemaRefs>
    <ds:schemaRef ds:uri="http://schemas.microsoft.com/sharepoint/v3/contenttype/forms"/>
  </ds:schemaRefs>
</ds:datastoreItem>
</file>

<file path=customXml/itemProps2.xml><?xml version="1.0" encoding="utf-8"?>
<ds:datastoreItem xmlns:ds="http://schemas.openxmlformats.org/officeDocument/2006/customXml" ds:itemID="{8D0E479C-7251-43CC-8147-AF640FB28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EC6671-3122-42C9-B742-3266FAB3F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f52cf-7e11-4879-a7eb-ee530f8c7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0EE88-7658-477B-A8E1-15078CA7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Procurement Strategy</vt:lpstr>
    </vt:vector>
  </TitlesOfParts>
  <Company>Scottish and Southern Energy plc</Company>
  <LinksUpToDate>false</LinksUpToDate>
  <CharactersWithSpaces>2470</CharactersWithSpaces>
  <SharedDoc>false</SharedDoc>
  <HLinks>
    <vt:vector size="6" baseType="variant">
      <vt:variant>
        <vt:i4>3342434</vt:i4>
      </vt:variant>
      <vt:variant>
        <vt:i4>0</vt:i4>
      </vt:variant>
      <vt:variant>
        <vt:i4>0</vt:i4>
      </vt:variant>
      <vt:variant>
        <vt:i4>5</vt:i4>
      </vt:variant>
      <vt:variant>
        <vt:lpwstr>http://www.sse.com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Strategy</dc:title>
  <dc:creator>Hartley, Shaun</dc:creator>
  <cp:lastModifiedBy>Harvey, Christopher</cp:lastModifiedBy>
  <cp:revision>5</cp:revision>
  <cp:lastPrinted>2016-08-03T14:41:00Z</cp:lastPrinted>
  <dcterms:created xsi:type="dcterms:W3CDTF">2020-06-17T13:06:00Z</dcterms:created>
  <dcterms:modified xsi:type="dcterms:W3CDTF">2020-06-18T14:36:00Z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0x01010034F04094DAD4904BA0EBC6188EDC7512</vt:lpwstr>
  </property>
</Properties>
</file>